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F8" w:rsidRPr="00566A56" w:rsidRDefault="007C42F8" w:rsidP="00566A56">
      <w:pPr>
        <w:spacing w:before="28"/>
        <w:ind w:left="473"/>
        <w:rPr>
          <w:b/>
          <w:sz w:val="28"/>
          <w:szCs w:val="28"/>
        </w:rPr>
      </w:pPr>
      <w:r w:rsidRPr="00566A56">
        <w:rPr>
          <w:b/>
          <w:sz w:val="28"/>
          <w:szCs w:val="28"/>
        </w:rPr>
        <w:t>Language ARP - Additionally Resourced Provision</w:t>
      </w:r>
    </w:p>
    <w:p w:rsidR="007C42F8" w:rsidRDefault="007C42F8">
      <w:pPr>
        <w:pStyle w:val="BodyText"/>
        <w:spacing w:before="73" w:line="295" w:lineRule="auto"/>
        <w:ind w:left="953"/>
      </w:pPr>
    </w:p>
    <w:p w:rsidR="007C42F8" w:rsidRDefault="007C42F8">
      <w:pPr>
        <w:pStyle w:val="BodyText"/>
        <w:spacing w:before="73" w:line="295" w:lineRule="auto"/>
        <w:ind w:left="953"/>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6" type="#_x0000_t75" style="position:absolute;left:0;text-align:left;margin-left:16.1pt;margin-top:2.3pt;width:234.2pt;height:316.5pt;z-index:251659264;visibility:visible">
            <v:imagedata r:id="rId5" o:title=""/>
          </v:shape>
        </w:pict>
      </w: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Pr="00566A56" w:rsidRDefault="007C42F8" w:rsidP="00566A56">
      <w:pPr>
        <w:pStyle w:val="BodyText"/>
        <w:spacing w:line="295" w:lineRule="auto"/>
        <w:ind w:left="284"/>
        <w:rPr>
          <w:sz w:val="24"/>
          <w:szCs w:val="24"/>
        </w:rPr>
      </w:pPr>
      <w:r w:rsidRPr="00566A56">
        <w:rPr>
          <w:sz w:val="24"/>
          <w:szCs w:val="24"/>
        </w:rPr>
        <w:t>There is close liaison between staff in the Language ARP and the teaching staff with regular meetings and updates of the child’s aims and progress being made. Knowledge is shared about the nature of their speech and language difficulties and how the child’s work in class may be affected.</w:t>
      </w:r>
    </w:p>
    <w:p w:rsidR="007C42F8" w:rsidRPr="00566A56" w:rsidRDefault="007C42F8" w:rsidP="00566A56">
      <w:pPr>
        <w:pStyle w:val="BodyText"/>
        <w:spacing w:line="295" w:lineRule="auto"/>
        <w:ind w:left="284"/>
        <w:rPr>
          <w:sz w:val="24"/>
          <w:szCs w:val="24"/>
        </w:rPr>
      </w:pPr>
      <w:r w:rsidRPr="00566A56">
        <w:rPr>
          <w:sz w:val="24"/>
          <w:szCs w:val="24"/>
        </w:rPr>
        <w:t>Strategies are discussed to enable the children to work to the best of their ability within their mainstream class.</w:t>
      </w:r>
    </w:p>
    <w:p w:rsidR="007C42F8" w:rsidRDefault="007C42F8" w:rsidP="00566A56">
      <w:pPr>
        <w:pStyle w:val="BodyText"/>
        <w:spacing w:before="73" w:line="295" w:lineRule="auto"/>
        <w:ind w:left="284"/>
      </w:pPr>
    </w:p>
    <w:p w:rsidR="007C42F8" w:rsidRDefault="007C42F8">
      <w:pPr>
        <w:pStyle w:val="BodyText"/>
        <w:spacing w:before="73" w:line="295" w:lineRule="auto"/>
        <w:ind w:left="953"/>
      </w:pPr>
    </w:p>
    <w:p w:rsidR="007C42F8" w:rsidRDefault="007C42F8">
      <w:pPr>
        <w:pStyle w:val="BodyText"/>
        <w:spacing w:before="73" w:line="295" w:lineRule="auto"/>
        <w:ind w:left="953"/>
      </w:pPr>
    </w:p>
    <w:p w:rsidR="007C42F8" w:rsidRDefault="007C42F8" w:rsidP="00566A56">
      <w:pPr>
        <w:pStyle w:val="BodyText"/>
      </w:pPr>
      <w:r>
        <w:br w:type="column"/>
      </w:r>
    </w:p>
    <w:p w:rsidR="007C42F8" w:rsidRDefault="007C42F8" w:rsidP="00566A56">
      <w:pPr>
        <w:pStyle w:val="BodyText"/>
        <w:rPr>
          <w:sz w:val="24"/>
          <w:szCs w:val="24"/>
        </w:rPr>
      </w:pPr>
    </w:p>
    <w:p w:rsidR="007C42F8" w:rsidRDefault="007C42F8" w:rsidP="00566A56">
      <w:pPr>
        <w:pStyle w:val="BodyText"/>
        <w:rPr>
          <w:sz w:val="24"/>
          <w:szCs w:val="24"/>
        </w:rPr>
      </w:pPr>
    </w:p>
    <w:p w:rsidR="007C42F8" w:rsidRPr="00566A56" w:rsidRDefault="007C42F8" w:rsidP="00566A56">
      <w:pPr>
        <w:pStyle w:val="BodyText"/>
        <w:rPr>
          <w:sz w:val="24"/>
          <w:szCs w:val="24"/>
        </w:rPr>
      </w:pPr>
      <w:r w:rsidRPr="00566A56">
        <w:rPr>
          <w:sz w:val="24"/>
          <w:szCs w:val="24"/>
        </w:rPr>
        <w:t xml:space="preserve">The County funded Language Additionally Resourced Provision (ARP) has places for 15 children in Key Stage 1 and 2. Children in the ARP have a Statement for Special Educational Needs relating to </w:t>
      </w:r>
      <w:r w:rsidRPr="00566A56">
        <w:rPr>
          <w:b/>
          <w:sz w:val="24"/>
          <w:szCs w:val="24"/>
        </w:rPr>
        <w:t xml:space="preserve">specific </w:t>
      </w:r>
      <w:r w:rsidRPr="00566A56">
        <w:rPr>
          <w:sz w:val="24"/>
          <w:szCs w:val="24"/>
        </w:rPr>
        <w:t>Speech and Language difficulties. Their needs are met by the Language ARP team which includes a Specialist Language Teacher, Speech and Language Therapist and a number of experienced support assistants.</w:t>
      </w:r>
    </w:p>
    <w:p w:rsidR="007C42F8" w:rsidRPr="00566A56" w:rsidRDefault="007C42F8" w:rsidP="00566A56">
      <w:pPr>
        <w:pStyle w:val="BodyText"/>
        <w:rPr>
          <w:sz w:val="24"/>
          <w:szCs w:val="24"/>
        </w:rPr>
      </w:pPr>
    </w:p>
    <w:p w:rsidR="007C42F8" w:rsidRPr="00566A56" w:rsidRDefault="007C42F8" w:rsidP="00566A56">
      <w:pPr>
        <w:pStyle w:val="BodyText"/>
        <w:spacing w:before="1" w:line="295" w:lineRule="auto"/>
        <w:ind w:right="63"/>
        <w:rPr>
          <w:sz w:val="24"/>
          <w:szCs w:val="24"/>
        </w:rPr>
      </w:pPr>
      <w:r w:rsidRPr="00566A56">
        <w:rPr>
          <w:sz w:val="24"/>
          <w:szCs w:val="24"/>
        </w:rPr>
        <w:t xml:space="preserve">The children are all members of a </w:t>
      </w:r>
      <w:r w:rsidRPr="00566A56">
        <w:rPr>
          <w:b/>
          <w:sz w:val="24"/>
          <w:szCs w:val="24"/>
        </w:rPr>
        <w:t>mainstream class</w:t>
      </w:r>
      <w:r w:rsidRPr="00566A56">
        <w:rPr>
          <w:sz w:val="24"/>
          <w:szCs w:val="24"/>
        </w:rPr>
        <w:t xml:space="preserve">, taking part in lessons with their class. They are supported within class, the level of support depends on their educational and language needs. They are also </w:t>
      </w:r>
      <w:r w:rsidRPr="00566A56">
        <w:rPr>
          <w:b/>
          <w:sz w:val="24"/>
          <w:szCs w:val="24"/>
        </w:rPr>
        <w:t xml:space="preserve">withdrawn </w:t>
      </w:r>
      <w:r w:rsidRPr="00566A56">
        <w:rPr>
          <w:sz w:val="24"/>
          <w:szCs w:val="24"/>
        </w:rPr>
        <w:t xml:space="preserve">for specific work with the Language ARP staff. This can take the form of individual speech and language therapy, specialist teaching, or small group work. The children participate in </w:t>
      </w:r>
      <w:r w:rsidRPr="00566A56">
        <w:rPr>
          <w:b/>
          <w:sz w:val="24"/>
          <w:szCs w:val="24"/>
        </w:rPr>
        <w:t xml:space="preserve">language groups </w:t>
      </w:r>
      <w:r w:rsidRPr="00566A56">
        <w:rPr>
          <w:sz w:val="24"/>
          <w:szCs w:val="24"/>
        </w:rPr>
        <w:t>to develop specific areas of language, such as use of verbs or question words, but to also improve attention, listening, turn taking, and social language skills. All ARP staff are trained in Makaton signing and Cued Articulation and use these as appropriate.</w:t>
      </w:r>
    </w:p>
    <w:p w:rsidR="007C42F8" w:rsidRDefault="007C42F8" w:rsidP="00566A56">
      <w:pPr>
        <w:pStyle w:val="BodyText"/>
        <w:spacing w:before="1"/>
        <w:rPr>
          <w:sz w:val="27"/>
        </w:rPr>
      </w:pPr>
      <w:r>
        <w:rPr>
          <w:noProof/>
          <w:lang w:val="en-GB" w:eastAsia="en-GB"/>
        </w:rPr>
        <w:pict>
          <v:shape id="image3.png" o:spid="_x0000_s1027" type="#_x0000_t75" style="position:absolute;margin-left:283.6pt;margin-top:14.1pt;width:277.85pt;height:209pt;z-index:251656192;visibility:visible;mso-wrap-distance-left:0;mso-wrap-distance-right:0;mso-position-horizontal-relative:page">
            <v:imagedata r:id="rId6" o:title=""/>
            <w10:wrap anchorx="page"/>
          </v:shape>
        </w:pict>
      </w:r>
    </w:p>
    <w:p w:rsidR="007C42F8" w:rsidRDefault="007C42F8" w:rsidP="00566A56">
      <w:pPr>
        <w:rPr>
          <w:sz w:val="27"/>
        </w:rPr>
        <w:sectPr w:rsidR="007C42F8" w:rsidSect="00566A56">
          <w:pgSz w:w="11900" w:h="16840"/>
          <w:pgMar w:top="860" w:right="276" w:bottom="280" w:left="284" w:header="720" w:footer="720" w:gutter="0"/>
          <w:cols w:num="2" w:space="720" w:equalWidth="0">
            <w:col w:w="4961" w:space="504"/>
            <w:col w:w="5875"/>
          </w:cols>
        </w:sectPr>
      </w:pPr>
    </w:p>
    <w:p w:rsidR="007C42F8" w:rsidRDefault="007C42F8" w:rsidP="00566A56">
      <w:pPr>
        <w:pStyle w:val="BodyText"/>
        <w:tabs>
          <w:tab w:val="left" w:pos="993"/>
        </w:tabs>
        <w:rPr>
          <w:rFonts w:ascii="Arial"/>
          <w:sz w:val="12"/>
        </w:rPr>
      </w:pPr>
      <w:r>
        <w:br w:type="column"/>
      </w:r>
    </w:p>
    <w:p w:rsidR="007C42F8" w:rsidRDefault="007C42F8" w:rsidP="00566A56">
      <w:pPr>
        <w:pStyle w:val="BodyText"/>
        <w:rPr>
          <w:rFonts w:ascii="Arial"/>
          <w:sz w:val="12"/>
        </w:rPr>
      </w:pPr>
    </w:p>
    <w:p w:rsidR="007C42F8" w:rsidRDefault="007C42F8" w:rsidP="00566A56">
      <w:pPr>
        <w:pStyle w:val="BodyText"/>
        <w:rPr>
          <w:rFonts w:ascii="Arial"/>
          <w:sz w:val="12"/>
        </w:rPr>
      </w:pPr>
    </w:p>
    <w:p w:rsidR="007C42F8" w:rsidRDefault="007C42F8" w:rsidP="00566A56">
      <w:pPr>
        <w:pStyle w:val="BodyText"/>
        <w:spacing w:before="2"/>
        <w:rPr>
          <w:rFonts w:ascii="Arial"/>
          <w:sz w:val="10"/>
        </w:rPr>
      </w:pPr>
    </w:p>
    <w:p w:rsidR="007C42F8" w:rsidRDefault="007C42F8" w:rsidP="00566A56">
      <w:pPr>
        <w:rPr>
          <w:rFonts w:ascii="Arial"/>
          <w:sz w:val="10"/>
        </w:rPr>
        <w:sectPr w:rsidR="007C42F8">
          <w:type w:val="continuous"/>
          <w:pgSz w:w="11900" w:h="16840"/>
          <w:pgMar w:top="860" w:right="520" w:bottom="280" w:left="560" w:header="720" w:footer="720" w:gutter="0"/>
          <w:cols w:num="2" w:space="720" w:equalWidth="0">
            <w:col w:w="5574" w:space="40"/>
            <w:col w:w="5206"/>
          </w:cols>
        </w:sectPr>
      </w:pPr>
    </w:p>
    <w:p w:rsidR="007C42F8" w:rsidRDefault="007C42F8" w:rsidP="00566A56">
      <w:pPr>
        <w:pStyle w:val="BodyText"/>
        <w:tabs>
          <w:tab w:val="left" w:pos="1215"/>
        </w:tabs>
        <w:spacing w:before="6"/>
        <w:rPr>
          <w:rFonts w:ascii="Arial"/>
          <w:sz w:val="9"/>
        </w:rPr>
      </w:pPr>
      <w:r>
        <w:rPr>
          <w:rFonts w:ascii="Arial"/>
          <w:sz w:val="9"/>
        </w:rPr>
        <w:tab/>
      </w:r>
    </w:p>
    <w:p w:rsidR="007C42F8" w:rsidRDefault="007C42F8" w:rsidP="00566A56">
      <w:pPr>
        <w:pStyle w:val="BodyText"/>
        <w:ind w:left="284"/>
        <w:rPr>
          <w:sz w:val="24"/>
          <w:szCs w:val="24"/>
        </w:rPr>
      </w:pPr>
      <w:r w:rsidRPr="00566A56">
        <w:rPr>
          <w:sz w:val="24"/>
          <w:szCs w:val="24"/>
        </w:rPr>
        <w:t xml:space="preserve">Staff from the Language ARP encourage strong links with </w:t>
      </w:r>
      <w:r w:rsidRPr="00566A56">
        <w:rPr>
          <w:b/>
          <w:sz w:val="24"/>
          <w:szCs w:val="24"/>
        </w:rPr>
        <w:t>parents</w:t>
      </w:r>
      <w:r w:rsidRPr="00566A56">
        <w:rPr>
          <w:sz w:val="24"/>
          <w:szCs w:val="24"/>
        </w:rPr>
        <w:t>.</w:t>
      </w:r>
    </w:p>
    <w:p w:rsidR="007C42F8" w:rsidRDefault="007C42F8" w:rsidP="00566A56">
      <w:pPr>
        <w:pStyle w:val="BodyText"/>
        <w:ind w:left="284"/>
        <w:rPr>
          <w:sz w:val="24"/>
          <w:szCs w:val="24"/>
        </w:rPr>
      </w:pPr>
    </w:p>
    <w:p w:rsidR="007C42F8" w:rsidRDefault="007C42F8" w:rsidP="00566A56">
      <w:pPr>
        <w:pStyle w:val="BodyText"/>
        <w:numPr>
          <w:ilvl w:val="0"/>
          <w:numId w:val="2"/>
        </w:numPr>
        <w:ind w:left="709"/>
        <w:rPr>
          <w:sz w:val="24"/>
          <w:szCs w:val="24"/>
        </w:rPr>
      </w:pPr>
      <w:r w:rsidRPr="00566A56">
        <w:rPr>
          <w:sz w:val="24"/>
          <w:szCs w:val="24"/>
        </w:rPr>
        <w:t>On a daily basis there is a home school book in which news and information can be communicated an</w:t>
      </w:r>
      <w:r>
        <w:rPr>
          <w:sz w:val="24"/>
          <w:szCs w:val="24"/>
        </w:rPr>
        <w:t>d questions can be asked and ans</w:t>
      </w:r>
      <w:r w:rsidRPr="00566A56">
        <w:rPr>
          <w:sz w:val="24"/>
          <w:szCs w:val="24"/>
        </w:rPr>
        <w:t>wered.</w:t>
      </w:r>
    </w:p>
    <w:p w:rsidR="007C42F8" w:rsidRDefault="007C42F8" w:rsidP="00566A56">
      <w:pPr>
        <w:pStyle w:val="BodyText"/>
        <w:ind w:left="709"/>
        <w:rPr>
          <w:sz w:val="24"/>
          <w:szCs w:val="24"/>
        </w:rPr>
      </w:pPr>
    </w:p>
    <w:p w:rsidR="007C42F8" w:rsidRDefault="007C42F8" w:rsidP="00566A56">
      <w:pPr>
        <w:pStyle w:val="BodyText"/>
        <w:numPr>
          <w:ilvl w:val="0"/>
          <w:numId w:val="2"/>
        </w:numPr>
        <w:ind w:left="709"/>
        <w:rPr>
          <w:sz w:val="24"/>
          <w:szCs w:val="24"/>
        </w:rPr>
      </w:pPr>
      <w:r w:rsidRPr="00566A56">
        <w:rPr>
          <w:sz w:val="24"/>
          <w:szCs w:val="24"/>
        </w:rPr>
        <w:t xml:space="preserve">Parents are invited to come into the ARP so that we can discuss their child’s </w:t>
      </w:r>
      <w:r w:rsidRPr="00566A56">
        <w:rPr>
          <w:b/>
          <w:sz w:val="24"/>
          <w:szCs w:val="24"/>
        </w:rPr>
        <w:t xml:space="preserve">aims. </w:t>
      </w:r>
      <w:r w:rsidRPr="00566A56">
        <w:rPr>
          <w:sz w:val="24"/>
          <w:szCs w:val="24"/>
        </w:rPr>
        <w:t>This would include their Speech and Language Therapy aims and the areas of reading, writing, numeracy etc. to be developed.</w:t>
      </w:r>
    </w:p>
    <w:p w:rsidR="007C42F8" w:rsidRDefault="007C42F8" w:rsidP="004E746E">
      <w:pPr>
        <w:pStyle w:val="BodyText"/>
        <w:ind w:left="349"/>
        <w:rPr>
          <w:sz w:val="24"/>
          <w:szCs w:val="24"/>
        </w:rPr>
      </w:pPr>
    </w:p>
    <w:p w:rsidR="007C42F8" w:rsidRDefault="007C42F8" w:rsidP="00566A56">
      <w:pPr>
        <w:pStyle w:val="BodyText"/>
        <w:numPr>
          <w:ilvl w:val="0"/>
          <w:numId w:val="2"/>
        </w:numPr>
        <w:ind w:left="709"/>
        <w:rPr>
          <w:sz w:val="24"/>
          <w:szCs w:val="24"/>
        </w:rPr>
      </w:pPr>
      <w:r w:rsidRPr="004E746E">
        <w:rPr>
          <w:sz w:val="24"/>
          <w:szCs w:val="24"/>
        </w:rPr>
        <w:t>Each year parents are invited to the child’s Annual Review. At this meeting the children’s progress is reviewed and future areas of development are discussed.</w:t>
      </w:r>
    </w:p>
    <w:p w:rsidR="007C42F8" w:rsidRDefault="007C42F8" w:rsidP="004E746E">
      <w:pPr>
        <w:pStyle w:val="BodyText"/>
        <w:ind w:left="349"/>
        <w:rPr>
          <w:sz w:val="24"/>
          <w:szCs w:val="24"/>
        </w:rPr>
      </w:pPr>
    </w:p>
    <w:p w:rsidR="007C42F8" w:rsidRDefault="007C42F8" w:rsidP="00566A56">
      <w:pPr>
        <w:pStyle w:val="BodyText"/>
        <w:numPr>
          <w:ilvl w:val="0"/>
          <w:numId w:val="2"/>
        </w:numPr>
        <w:ind w:left="709"/>
        <w:rPr>
          <w:sz w:val="24"/>
          <w:szCs w:val="24"/>
        </w:rPr>
      </w:pPr>
      <w:r w:rsidRPr="004E746E">
        <w:rPr>
          <w:sz w:val="24"/>
          <w:szCs w:val="24"/>
        </w:rPr>
        <w:t>Parents are welcome to come and observe their child working with the Speech and Language Therapist or Specialist Language Teacher.</w:t>
      </w:r>
    </w:p>
    <w:p w:rsidR="007C42F8" w:rsidRDefault="007C42F8" w:rsidP="004E746E">
      <w:pPr>
        <w:pStyle w:val="BodyText"/>
        <w:ind w:left="349"/>
        <w:rPr>
          <w:sz w:val="24"/>
          <w:szCs w:val="24"/>
        </w:rPr>
      </w:pPr>
    </w:p>
    <w:p w:rsidR="007C42F8" w:rsidRDefault="007C42F8" w:rsidP="004E746E">
      <w:pPr>
        <w:pStyle w:val="BodyText"/>
        <w:numPr>
          <w:ilvl w:val="0"/>
          <w:numId w:val="2"/>
        </w:numPr>
        <w:ind w:left="709"/>
        <w:rPr>
          <w:sz w:val="24"/>
          <w:szCs w:val="24"/>
        </w:rPr>
      </w:pPr>
      <w:r w:rsidRPr="004E746E">
        <w:rPr>
          <w:sz w:val="24"/>
          <w:szCs w:val="24"/>
        </w:rPr>
        <w:t>A ‘Parents Get Together’  is generally planned for each term.  This may be an informal meeting where parents can find out more about what we are working on in the ARP and meet other  ARP parents. Past meetings have included discussions about word maps and ideas for developing the organisation skills of the  children. The meeting may take the form of a presentation by the ARP children, during which the children explain and demonstrate work they have carried out in the ARP. Most recently the children talked about what they had learnt in their ‘All About Us’ group. These presentations allow all children in the ARP to develop their confidence when speaking in front of an audience.</w:t>
      </w:r>
    </w:p>
    <w:p w:rsidR="007C42F8" w:rsidRDefault="007C42F8" w:rsidP="004E746E">
      <w:pPr>
        <w:pStyle w:val="BodyText"/>
        <w:ind w:left="349"/>
        <w:rPr>
          <w:sz w:val="24"/>
          <w:szCs w:val="24"/>
        </w:rPr>
      </w:pPr>
    </w:p>
    <w:p w:rsidR="007C42F8" w:rsidRPr="004E746E" w:rsidRDefault="007C42F8" w:rsidP="004E746E">
      <w:pPr>
        <w:pStyle w:val="BodyText"/>
        <w:numPr>
          <w:ilvl w:val="0"/>
          <w:numId w:val="2"/>
        </w:numPr>
        <w:ind w:left="709"/>
        <w:rPr>
          <w:sz w:val="24"/>
          <w:szCs w:val="24"/>
        </w:rPr>
      </w:pPr>
      <w:r w:rsidRPr="004E746E">
        <w:rPr>
          <w:sz w:val="24"/>
          <w:szCs w:val="24"/>
        </w:rPr>
        <w:t>The staff at the Language ARP encourage parents to support their children develop their speech, language, literacy and numeracy skills.</w:t>
      </w:r>
    </w:p>
    <w:p w:rsidR="007C42F8" w:rsidRDefault="007C42F8" w:rsidP="004E746E">
      <w:pPr>
        <w:pStyle w:val="BodyText"/>
        <w:ind w:left="349"/>
        <w:rPr>
          <w:sz w:val="24"/>
          <w:szCs w:val="24"/>
        </w:rPr>
      </w:pPr>
    </w:p>
    <w:p w:rsidR="007C42F8" w:rsidRDefault="007C42F8">
      <w:pPr>
        <w:pStyle w:val="BodyText"/>
        <w:spacing w:before="9" w:after="40"/>
        <w:rPr>
          <w:sz w:val="10"/>
        </w:rPr>
      </w:pPr>
      <w:r w:rsidRPr="004E746E">
        <w:rPr>
          <w:sz w:val="24"/>
          <w:szCs w:val="24"/>
        </w:rPr>
        <w:t>For more information or to arrange a visit please contact the school office.</w:t>
      </w:r>
    </w:p>
    <w:p w:rsidR="007C42F8" w:rsidRDefault="007C42F8" w:rsidP="004E746E">
      <w:pPr>
        <w:pStyle w:val="BodyText"/>
        <w:ind w:left="567"/>
        <w:rPr>
          <w:sz w:val="20"/>
        </w:rPr>
      </w:pPr>
      <w:r w:rsidRPr="002A43A0">
        <w:rPr>
          <w:noProof/>
          <w:sz w:val="20"/>
          <w:lang w:val="en-GB" w:eastAsia="en-GB"/>
        </w:rPr>
        <w:pict>
          <v:shape id="image4.png" o:spid="_x0000_i1025" type="#_x0000_t75" style="width:237.75pt;height:316.5pt;visibility:visible">
            <v:imagedata r:id="rId7" o:title=""/>
          </v:shape>
        </w:pict>
      </w:r>
    </w:p>
    <w:p w:rsidR="007C42F8" w:rsidRDefault="007C42F8">
      <w:pPr>
        <w:pStyle w:val="BodyText"/>
        <w:rPr>
          <w:sz w:val="16"/>
        </w:rPr>
      </w:pPr>
    </w:p>
    <w:p w:rsidR="007C42F8" w:rsidRDefault="007C42F8">
      <w:pPr>
        <w:pStyle w:val="BodyText"/>
        <w:spacing w:before="1"/>
        <w:rPr>
          <w:sz w:val="18"/>
        </w:rPr>
      </w:pPr>
    </w:p>
    <w:p w:rsidR="007C42F8" w:rsidRDefault="007C42F8" w:rsidP="004E746E">
      <w:pPr>
        <w:ind w:left="586" w:right="-253"/>
        <w:rPr>
          <w:sz w:val="24"/>
          <w:szCs w:val="24"/>
        </w:rPr>
      </w:pPr>
      <w:r w:rsidRPr="004E746E">
        <w:rPr>
          <w:b/>
          <w:sz w:val="24"/>
          <w:szCs w:val="24"/>
        </w:rPr>
        <w:t>Staff in Language ARP</w:t>
      </w:r>
      <w:r w:rsidRPr="004E746E">
        <w:rPr>
          <w:sz w:val="24"/>
          <w:szCs w:val="24"/>
        </w:rPr>
        <w:t xml:space="preserve">: </w:t>
      </w:r>
      <w:r w:rsidRPr="004E746E">
        <w:rPr>
          <w:b/>
          <w:sz w:val="24"/>
          <w:szCs w:val="24"/>
        </w:rPr>
        <w:t xml:space="preserve">Teacher in charge </w:t>
      </w:r>
      <w:r w:rsidRPr="004E746E">
        <w:rPr>
          <w:sz w:val="24"/>
          <w:szCs w:val="24"/>
        </w:rPr>
        <w:t>Mrs S Rooke</w:t>
      </w:r>
    </w:p>
    <w:p w:rsidR="007C42F8" w:rsidRPr="004E746E" w:rsidRDefault="007C42F8" w:rsidP="004E746E">
      <w:pPr>
        <w:ind w:left="586" w:right="-253"/>
        <w:rPr>
          <w:sz w:val="24"/>
          <w:szCs w:val="24"/>
        </w:rPr>
      </w:pPr>
    </w:p>
    <w:p w:rsidR="007C42F8" w:rsidRPr="004E746E" w:rsidRDefault="007C42F8" w:rsidP="004E746E">
      <w:pPr>
        <w:ind w:left="586"/>
        <w:rPr>
          <w:sz w:val="24"/>
          <w:szCs w:val="24"/>
        </w:rPr>
      </w:pPr>
      <w:r>
        <w:rPr>
          <w:b/>
          <w:sz w:val="24"/>
          <w:szCs w:val="24"/>
        </w:rPr>
        <w:t>S</w:t>
      </w:r>
      <w:r w:rsidRPr="004E746E">
        <w:rPr>
          <w:b/>
          <w:sz w:val="24"/>
          <w:szCs w:val="24"/>
        </w:rPr>
        <w:t xml:space="preserve">peech and Language Therapist </w:t>
      </w:r>
      <w:r w:rsidRPr="004E746E">
        <w:rPr>
          <w:sz w:val="24"/>
          <w:szCs w:val="24"/>
        </w:rPr>
        <w:t>-</w:t>
      </w:r>
      <w:r>
        <w:rPr>
          <w:sz w:val="24"/>
          <w:szCs w:val="24"/>
        </w:rPr>
        <w:t xml:space="preserve"> provided by NHS</w:t>
      </w:r>
    </w:p>
    <w:p w:rsidR="007C42F8" w:rsidRPr="004E746E" w:rsidRDefault="007C42F8" w:rsidP="004E746E">
      <w:pPr>
        <w:pStyle w:val="BodyText"/>
        <w:rPr>
          <w:sz w:val="24"/>
          <w:szCs w:val="24"/>
        </w:rPr>
      </w:pPr>
    </w:p>
    <w:p w:rsidR="007C42F8" w:rsidRPr="004E746E" w:rsidRDefault="007C42F8" w:rsidP="004E746E">
      <w:pPr>
        <w:ind w:left="586" w:right="501"/>
        <w:rPr>
          <w:sz w:val="24"/>
          <w:szCs w:val="24"/>
        </w:rPr>
      </w:pPr>
      <w:r w:rsidRPr="004E746E">
        <w:rPr>
          <w:b/>
          <w:sz w:val="24"/>
          <w:szCs w:val="24"/>
        </w:rPr>
        <w:t xml:space="preserve">Support Assistants </w:t>
      </w:r>
      <w:r w:rsidRPr="004E746E">
        <w:rPr>
          <w:sz w:val="24"/>
          <w:szCs w:val="24"/>
        </w:rPr>
        <w:t>– Mrs S Burnard, Mrs S Henry, Mrs N Hughes, Ms B Malkin, Mrs C Davis-Foster</w:t>
      </w:r>
    </w:p>
    <w:p w:rsidR="007C42F8" w:rsidRDefault="007C42F8">
      <w:pPr>
        <w:rPr>
          <w:sz w:val="14"/>
        </w:rPr>
        <w:sectPr w:rsidR="007C42F8">
          <w:pgSz w:w="11900" w:h="16840"/>
          <w:pgMar w:top="520" w:right="520" w:bottom="280" w:left="560" w:header="720" w:footer="720" w:gutter="0"/>
          <w:cols w:num="2" w:space="720" w:equalWidth="0">
            <w:col w:w="5221" w:space="40"/>
            <w:col w:w="5559"/>
          </w:cols>
        </w:sectPr>
      </w:pPr>
    </w:p>
    <w:p w:rsidR="007C42F8" w:rsidRDefault="007C42F8" w:rsidP="00566A56">
      <w:pPr>
        <w:rPr>
          <w:sz w:val="13"/>
        </w:rPr>
        <w:sectPr w:rsidR="007C42F8" w:rsidSect="00566A56">
          <w:pgSz w:w="11900" w:h="16840"/>
          <w:pgMar w:top="860" w:right="520" w:bottom="280" w:left="560" w:header="720" w:footer="720" w:gutter="0"/>
          <w:cols w:space="720"/>
        </w:sectPr>
      </w:pPr>
    </w:p>
    <w:p w:rsidR="007C42F8" w:rsidRDefault="007C42F8" w:rsidP="00566A56">
      <w:pPr>
        <w:pStyle w:val="BodyText"/>
        <w:spacing w:before="71" w:line="200" w:lineRule="atLeast"/>
        <w:ind w:left="953" w:right="-15"/>
      </w:pPr>
      <w:r>
        <w:rPr>
          <w:noProof/>
          <w:lang w:val="en-GB" w:eastAsia="en-GB"/>
        </w:rPr>
        <w:pict>
          <v:shape id="_x0000_s1028" style="position:absolute;left:0;text-align:left;margin-left:65.05pt;margin-top:8.85pt;width:2.2pt;height:2.2pt;z-index:251657216;mso-position-horizontal-relative:page" coordorigin="1301,177" coordsize="44,44" path="m1329,220r-12,l1312,218r-9,-8l1301,204r,-12l1303,187r9,-8l1317,177r12,l1334,179r9,8l1345,192r,12l1343,210r-9,8l1329,220xe" fillcolor="black" stroked="f">
            <v:path arrowok="t"/>
            <w10:wrap anchorx="page"/>
          </v:shape>
        </w:pict>
      </w:r>
      <w:r>
        <w:rPr>
          <w:noProof/>
          <w:lang w:val="en-GB" w:eastAsia="en-GB"/>
        </w:rPr>
        <w:pict>
          <v:line id="_x0000_s1029" style="position:absolute;left:0;text-align:left;z-index:-251658240;mso-position-horizontal-relative:page" from="29pt,17.3pt" to="420.6pt,17.3pt" strokecolor="white" strokeweight=".57806mm">
            <w10:wrap anchorx="page"/>
          </v:line>
        </w:pict>
      </w:r>
      <w:r>
        <w:rPr>
          <w:b/>
        </w:rPr>
        <w:t>Informatio</w:t>
      </w:r>
      <w:r>
        <w:t xml:space="preserve">n is also provided to parents regarding activities we are carrying out at school and ways they can help their child’s language </w:t>
      </w:r>
    </w:p>
    <w:p w:rsidR="007C42F8" w:rsidRDefault="007C42F8" w:rsidP="00566A56">
      <w:pPr>
        <w:pStyle w:val="BodyText"/>
        <w:spacing w:before="11"/>
      </w:pPr>
      <w:r>
        <w:t xml:space="preserve">                     development at home</w:t>
      </w:r>
    </w:p>
    <w:sectPr w:rsidR="007C42F8" w:rsidSect="00756DF9">
      <w:pgSz w:w="11900" w:h="16840"/>
      <w:pgMar w:top="580" w:right="520" w:bottom="280" w:left="560" w:header="720" w:footer="720" w:gutter="0"/>
      <w:cols w:num="4" w:space="720" w:equalWidth="0">
        <w:col w:w="1960" w:space="203"/>
        <w:col w:w="1848" w:space="194"/>
        <w:col w:w="1953" w:space="200"/>
        <w:col w:w="4462"/>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4B08"/>
    <w:multiLevelType w:val="hybridMultilevel"/>
    <w:tmpl w:val="8D847E04"/>
    <w:lvl w:ilvl="0" w:tplc="9DF41AD6">
      <w:numFmt w:val="bullet"/>
      <w:lvlText w:val=""/>
      <w:lvlJc w:val="left"/>
      <w:pPr>
        <w:tabs>
          <w:tab w:val="num" w:pos="0"/>
        </w:tabs>
        <w:ind w:left="108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2985067"/>
    <w:multiLevelType w:val="hybridMultilevel"/>
    <w:tmpl w:val="7228F728"/>
    <w:lvl w:ilvl="0" w:tplc="9DF41AD6">
      <w:numFmt w:val="bullet"/>
      <w:lvlText w:val=""/>
      <w:lvlJc w:val="left"/>
      <w:pPr>
        <w:tabs>
          <w:tab w:val="num" w:pos="953"/>
        </w:tabs>
        <w:ind w:left="2033" w:hanging="360"/>
      </w:pPr>
      <w:rPr>
        <w:rFonts w:ascii="Symbol" w:eastAsia="Times New Roman" w:hAnsi="Symbol" w:hint="default"/>
      </w:rPr>
    </w:lvl>
    <w:lvl w:ilvl="1" w:tplc="08090003" w:tentative="1">
      <w:start w:val="1"/>
      <w:numFmt w:val="bullet"/>
      <w:lvlText w:val="o"/>
      <w:lvlJc w:val="left"/>
      <w:pPr>
        <w:tabs>
          <w:tab w:val="num" w:pos="2393"/>
        </w:tabs>
        <w:ind w:left="2393" w:hanging="360"/>
      </w:pPr>
      <w:rPr>
        <w:rFonts w:ascii="Courier New" w:hAnsi="Courier New" w:hint="default"/>
      </w:rPr>
    </w:lvl>
    <w:lvl w:ilvl="2" w:tplc="08090005" w:tentative="1">
      <w:start w:val="1"/>
      <w:numFmt w:val="bullet"/>
      <w:lvlText w:val=""/>
      <w:lvlJc w:val="left"/>
      <w:pPr>
        <w:tabs>
          <w:tab w:val="num" w:pos="3113"/>
        </w:tabs>
        <w:ind w:left="3113" w:hanging="360"/>
      </w:pPr>
      <w:rPr>
        <w:rFonts w:ascii="Wingdings" w:hAnsi="Wingdings" w:hint="default"/>
      </w:rPr>
    </w:lvl>
    <w:lvl w:ilvl="3" w:tplc="08090001" w:tentative="1">
      <w:start w:val="1"/>
      <w:numFmt w:val="bullet"/>
      <w:lvlText w:val=""/>
      <w:lvlJc w:val="left"/>
      <w:pPr>
        <w:tabs>
          <w:tab w:val="num" w:pos="3833"/>
        </w:tabs>
        <w:ind w:left="3833" w:hanging="360"/>
      </w:pPr>
      <w:rPr>
        <w:rFonts w:ascii="Symbol" w:hAnsi="Symbol" w:hint="default"/>
      </w:rPr>
    </w:lvl>
    <w:lvl w:ilvl="4" w:tplc="08090003" w:tentative="1">
      <w:start w:val="1"/>
      <w:numFmt w:val="bullet"/>
      <w:lvlText w:val="o"/>
      <w:lvlJc w:val="left"/>
      <w:pPr>
        <w:tabs>
          <w:tab w:val="num" w:pos="4553"/>
        </w:tabs>
        <w:ind w:left="4553" w:hanging="360"/>
      </w:pPr>
      <w:rPr>
        <w:rFonts w:ascii="Courier New" w:hAnsi="Courier New" w:hint="default"/>
      </w:rPr>
    </w:lvl>
    <w:lvl w:ilvl="5" w:tplc="08090005" w:tentative="1">
      <w:start w:val="1"/>
      <w:numFmt w:val="bullet"/>
      <w:lvlText w:val=""/>
      <w:lvlJc w:val="left"/>
      <w:pPr>
        <w:tabs>
          <w:tab w:val="num" w:pos="5273"/>
        </w:tabs>
        <w:ind w:left="5273" w:hanging="360"/>
      </w:pPr>
      <w:rPr>
        <w:rFonts w:ascii="Wingdings" w:hAnsi="Wingdings" w:hint="default"/>
      </w:rPr>
    </w:lvl>
    <w:lvl w:ilvl="6" w:tplc="08090001" w:tentative="1">
      <w:start w:val="1"/>
      <w:numFmt w:val="bullet"/>
      <w:lvlText w:val=""/>
      <w:lvlJc w:val="left"/>
      <w:pPr>
        <w:tabs>
          <w:tab w:val="num" w:pos="5993"/>
        </w:tabs>
        <w:ind w:left="5993" w:hanging="360"/>
      </w:pPr>
      <w:rPr>
        <w:rFonts w:ascii="Symbol" w:hAnsi="Symbol" w:hint="default"/>
      </w:rPr>
    </w:lvl>
    <w:lvl w:ilvl="7" w:tplc="08090003" w:tentative="1">
      <w:start w:val="1"/>
      <w:numFmt w:val="bullet"/>
      <w:lvlText w:val="o"/>
      <w:lvlJc w:val="left"/>
      <w:pPr>
        <w:tabs>
          <w:tab w:val="num" w:pos="6713"/>
        </w:tabs>
        <w:ind w:left="6713" w:hanging="360"/>
      </w:pPr>
      <w:rPr>
        <w:rFonts w:ascii="Courier New" w:hAnsi="Courier New" w:hint="default"/>
      </w:rPr>
    </w:lvl>
    <w:lvl w:ilvl="8" w:tplc="08090005" w:tentative="1">
      <w:start w:val="1"/>
      <w:numFmt w:val="bullet"/>
      <w:lvlText w:val=""/>
      <w:lvlJc w:val="left"/>
      <w:pPr>
        <w:tabs>
          <w:tab w:val="num" w:pos="7433"/>
        </w:tabs>
        <w:ind w:left="7433" w:hanging="360"/>
      </w:pPr>
      <w:rPr>
        <w:rFonts w:ascii="Wingdings" w:hAnsi="Wingdings" w:hint="default"/>
      </w:rPr>
    </w:lvl>
  </w:abstractNum>
  <w:abstractNum w:abstractNumId="2">
    <w:nsid w:val="7E217CBB"/>
    <w:multiLevelType w:val="hybridMultilevel"/>
    <w:tmpl w:val="C77C7DD4"/>
    <w:lvl w:ilvl="0" w:tplc="9DF41AD6">
      <w:numFmt w:val="bullet"/>
      <w:lvlText w:val=""/>
      <w:lvlJc w:val="left"/>
      <w:pPr>
        <w:tabs>
          <w:tab w:val="num" w:pos="284"/>
        </w:tabs>
        <w:ind w:left="1364" w:hanging="360"/>
      </w:pPr>
      <w:rPr>
        <w:rFonts w:ascii="Symbol" w:eastAsia="Times New Roman"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6DF9"/>
    <w:rsid w:val="002A43A0"/>
    <w:rsid w:val="003A46F5"/>
    <w:rsid w:val="004E746E"/>
    <w:rsid w:val="00566A56"/>
    <w:rsid w:val="00756DF9"/>
    <w:rsid w:val="007C42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DF9"/>
    <w:pPr>
      <w:widowControl w:val="0"/>
      <w:autoSpaceDE w:val="0"/>
      <w:autoSpaceDN w:val="0"/>
    </w:pPr>
    <w:rPr>
      <w:rFonts w:ascii="Tahoma" w:hAnsi="Tahoma" w:cs="Tahoma"/>
      <w:lang w:val="en-US" w:eastAsia="en-US"/>
    </w:rPr>
  </w:style>
  <w:style w:type="paragraph" w:styleId="Heading1">
    <w:name w:val="heading 1"/>
    <w:basedOn w:val="Normal"/>
    <w:link w:val="Heading1Char"/>
    <w:uiPriority w:val="99"/>
    <w:qFormat/>
    <w:rsid w:val="00756DF9"/>
    <w:pPr>
      <w:ind w:left="101" w:right="43"/>
      <w:outlineLvl w:val="0"/>
    </w:pPr>
    <w:rPr>
      <w:b/>
      <w:bCs/>
      <w:sz w:val="14"/>
      <w:szCs w:val="1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27D"/>
    <w:rPr>
      <w:rFonts w:asciiTheme="majorHAnsi" w:eastAsiaTheme="majorEastAsia" w:hAnsiTheme="majorHAnsi" w:cstheme="majorBidi"/>
      <w:b/>
      <w:bCs/>
      <w:kern w:val="32"/>
      <w:sz w:val="32"/>
      <w:szCs w:val="32"/>
      <w:lang w:val="en-US" w:eastAsia="en-US"/>
    </w:rPr>
  </w:style>
  <w:style w:type="paragraph" w:styleId="BodyText">
    <w:name w:val="Body Text"/>
    <w:basedOn w:val="Normal"/>
    <w:link w:val="BodyTextChar"/>
    <w:uiPriority w:val="99"/>
    <w:rsid w:val="00756DF9"/>
    <w:rPr>
      <w:sz w:val="14"/>
      <w:szCs w:val="14"/>
    </w:rPr>
  </w:style>
  <w:style w:type="character" w:customStyle="1" w:styleId="BodyTextChar">
    <w:name w:val="Body Text Char"/>
    <w:basedOn w:val="DefaultParagraphFont"/>
    <w:link w:val="BodyText"/>
    <w:uiPriority w:val="99"/>
    <w:semiHidden/>
    <w:rsid w:val="00AD227D"/>
    <w:rPr>
      <w:rFonts w:ascii="Tahoma" w:hAnsi="Tahoma" w:cs="Tahoma"/>
      <w:lang w:val="en-US" w:eastAsia="en-US"/>
    </w:rPr>
  </w:style>
  <w:style w:type="paragraph" w:styleId="ListParagraph">
    <w:name w:val="List Paragraph"/>
    <w:basedOn w:val="Normal"/>
    <w:uiPriority w:val="99"/>
    <w:qFormat/>
    <w:rsid w:val="00756DF9"/>
  </w:style>
  <w:style w:type="paragraph" w:customStyle="1" w:styleId="TableParagraph">
    <w:name w:val="Table Paragraph"/>
    <w:basedOn w:val="Normal"/>
    <w:uiPriority w:val="99"/>
    <w:rsid w:val="00756D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533</Words>
  <Characters>3041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ARP - Additionally Resourced Provision</dc:title>
  <dc:subject/>
  <dc:creator/>
  <cp:keywords/>
  <dc:description/>
  <cp:lastModifiedBy>Virgo</cp:lastModifiedBy>
  <cp:revision>2</cp:revision>
  <dcterms:created xsi:type="dcterms:W3CDTF">2018-08-10T01:00:00Z</dcterms:created>
  <dcterms:modified xsi:type="dcterms:W3CDTF">2018-08-10T01:00:00Z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Mozilla/5.0 (Windows NT 6.1; Win64; x64) AppleWebKit/537.36 (KHTML, like Gecko) Chrome/67.0.3396.99 Safari/537.36</vt:lpwstr>
  </property>
</Properties>
</file>